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body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color w:val="auto"/>
          <w:position w:val="0"/>
          <w:sz w:val="21"/>
          <w:szCs w:val="21"/>
          <w:rFonts w:ascii="黑体" w:eastAsia="黑体" w:hAnsi="黑体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黑体" w:eastAsia="黑体" w:hAnsi="黑体" w:hint="default"/>
        </w:rPr>
        <w:t>附件2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left="0" w:firstLine="0"/>
        <w:rPr>
          <w:b w:val="1"/>
          <w:color w:val="auto"/>
          <w:position w:val="0"/>
          <w:sz w:val="36"/>
          <w:szCs w:val="36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36"/>
          <w:szCs w:val="36"/>
          <w:rFonts w:ascii="宋体" w:eastAsia="宋体" w:hAnsi="宋体" w:hint="default"/>
        </w:rPr>
        <w:t>2019年高等教育自学考试省考课程使用的教材目录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lef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20026" w:type="dxa"/>
        <w:jc w:val="center"/>
        <w:tblLook w:val="0004A0" w:firstRow="1" w:lastRow="0" w:firstColumn="1" w:lastColumn="0" w:noHBand="0" w:noVBand="1"/>
        <w:tblLayout w:type="fixed"/>
      </w:tblPr>
      <w:tblGrid>
        <w:gridCol w:w="775"/>
        <w:gridCol w:w="4416"/>
        <w:gridCol w:w="1497"/>
        <w:gridCol w:w="896"/>
        <w:gridCol w:w="4244"/>
        <w:gridCol w:w="2966"/>
        <w:gridCol w:w="3305"/>
        <w:gridCol w:w="192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atleast" w:val="480"/>
          <w:tblHeader/>
          <w:hidden w:val="0"/>
        </w:trPr>
        <w:tc>
          <w:tcPr>
            <w:tcW w:type="dxa" w:w="775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序</w:t>
            </w:r>
            <w:r>
              <w:rPr>
                <w:b w:val="1"/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号</w:t>
            </w:r>
          </w:p>
        </w:tc>
        <w:tc>
          <w:tcPr>
            <w:tcW w:type="dxa" w:w="4416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课程名称</w:t>
            </w:r>
          </w:p>
        </w:tc>
        <w:tc>
          <w:tcPr>
            <w:tcW w:type="dxa" w:w="1497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课程代码</w:t>
            </w:r>
          </w:p>
        </w:tc>
        <w:tc>
          <w:tcPr>
            <w:tcW w:type="dxa" w:w="896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b w:val="1"/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学分</w:t>
            </w:r>
          </w:p>
        </w:tc>
        <w:tc>
          <w:tcPr>
            <w:tcW w:type="dxa" w:w="4244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b w:val="1"/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教材名称</w:t>
            </w:r>
          </w:p>
        </w:tc>
        <w:tc>
          <w:tcPr>
            <w:tcW w:type="dxa" w:w="2966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b w:val="1"/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教材主编</w:t>
            </w:r>
          </w:p>
        </w:tc>
        <w:tc>
          <w:tcPr>
            <w:tcW w:type="dxa" w:w="3305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b w:val="1"/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出版社</w:t>
            </w:r>
          </w:p>
        </w:tc>
        <w:tc>
          <w:tcPr>
            <w:tcW w:type="dxa" w:w="1927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b w:val="1"/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出版时间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80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日语(二)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00016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14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日语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任卫平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辽宁大学出版社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2001年版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80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俄语(二)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00017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14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俄语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应云天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2001年版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80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3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世界政治经济与国际关系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00033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6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世界政治经济与国际关系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赵尚东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陕西人民出版社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2003年版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80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企业经济统计学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00045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6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企业经济统计学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钱伯海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中国统计出版社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2003年版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80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5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保险学原理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00079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5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保险学原理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张栓林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中国财政经济出版社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2004年版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80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6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房地产评估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00122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房地产评估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董黎明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辽宁大学出版社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2001年版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80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7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农业经济与管理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00135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6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农业经济与管理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谭向勇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经济科学出版社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1998年版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80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8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房地产经济学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00168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房地产经济学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 xml:space="preserve">张永岳  陈伯庚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辽宁大学出版社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2000年版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80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9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建筑工程定额与预算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00170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建筑工程概预算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赵平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中国建筑工业出版社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2009年版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80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10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房地产投资分析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00171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房地产投资分析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 xml:space="preserve">俞明轩  丰  雷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中国人民大学出版社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2002年版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80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11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房地产经营管理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00172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6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房地产经营管理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张跃庆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辽宁大学出版社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2001年版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80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12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房地产金融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00173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6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房地产金融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刘凤英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辽宁大学出版社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2001年版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80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13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建筑工程概论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00174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6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建筑工程概论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张婀娜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辽宁大学出版社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2000年版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80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14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物业管理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00176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6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物业管理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季如进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首都经济贸易大学出版社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2005年版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80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15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旅游经济学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00187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5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旅游经济学新论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 xml:space="preserve">郝  索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西北大学出版社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1999年版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80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16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旅游心理学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00188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旅游心理学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 xml:space="preserve">周邦惠  马  宁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陕西旅游出版社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1999年版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80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17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旅游与饭店会计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00189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6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旅游与饭店会计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师谦友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西北大学出版社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2001年版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80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18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中国旅游地理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00190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5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中国旅游地理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 xml:space="preserve">刘振礼  王  兵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南开大学出版社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1998年版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80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19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旅行社经营与管理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00191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5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旅行社经营与管理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 xml:space="preserve">刘振礼  王  兵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南开大学出版社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1998年版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80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旅游市场学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00192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旅游市场营销学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 xml:space="preserve">师谦友  马  宁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陕西旅游出版社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1997年版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80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21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饭店管理概论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00193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5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现代饭店管理概论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 xml:space="preserve">李树民  宁  勇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西北大学出版社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2002年版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80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22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旅游法规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00194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旅游法规教程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 xml:space="preserve">王莉霞  高  霄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陕西旅游出版社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2001年版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38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23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导游业务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00195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导游业务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 xml:space="preserve">姚宝荣  陈荣婕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陕西旅游出版社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2005年版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38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24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旅游资源规划与开发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00197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5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旅游资源规划与开发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陈兴中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科学出版社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2005年版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38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25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旅游企业投资与管理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00198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旅游企业投资与管理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王俊泓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四川大学出版社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2003年版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38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26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中外民俗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00199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中外民俗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 xml:space="preserve">梁学成 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西北大学出版社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2001年版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38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27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客源国概况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00200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中国旅游客源国概况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王兴斌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旅游教育出版社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2005年版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38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28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饭店餐饮管理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00201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现代饭店餐饮管理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 xml:space="preserve">李  瑛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西北大学出版社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2001年版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38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29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饭店前厅与客房管理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00202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饭店前厅与客房管理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 xml:space="preserve">康  蓉   郭亚军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西北大学出版社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2002年版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38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30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饭店服务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00203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饭店服务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西北大学旅游系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西北大学出版社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2002年版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38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31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企业投资学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00204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5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企业投资学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 xml:space="preserve">郎  荣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中国财政经济出版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2000年版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38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32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企业融资学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00205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5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企业融资学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 xml:space="preserve">荆  新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中国财政经济出版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2001年版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38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33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国际贸易法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00225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5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国际贸易法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陈治东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2009年版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38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34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中国古代作家作品专题研究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00422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中国古代作家作品专题研究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李志慧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西北大学出版社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2001年版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38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35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高等教育管理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00459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高等教育管理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柯佑祥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华东师范大学出版社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2000年版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38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36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科学社会主义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00474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5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科学社会主义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徐鸿武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2001年版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90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37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思想政治教育原理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00476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6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思想政治教育原理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教育部社会科学研究</w:t>
            </w: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与思想政治工作室组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1999年版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74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38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中国特色社会主义理论与实践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00478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中国特色社会主义理论与实践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 xml:space="preserve">何秀玲  杨  波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陕西旅游出版社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2003年版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74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39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当代资本主义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00479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6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当代资本主义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岳中峰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陕西旅游出版社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2003年版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74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40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中国传统道德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00480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中国传统道德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 xml:space="preserve">陈桂林  屈培恒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陕西旅游出版社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2003年版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74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41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现代科学技术与当代社会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00481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6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现代科学技术与当代社会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 xml:space="preserve">陈  晋  何荣天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海风出版社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74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42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人生哲学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00482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7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人生哲学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赵凤琴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陕西旅游出版社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2003年版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74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43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科学思维方法论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00483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7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科学思维方法论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马养新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陕西旅游出版社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2003年版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74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44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素描(三)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00599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3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素描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鲁迅美术学院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中国轻工出版社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2000年版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74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45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日语翻译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00601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6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高级日语笔译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张秀华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南开大学出版社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2009年版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74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46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基础日语(一)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00605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8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 xml:space="preserve">新编基础日本语  第一册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 xml:space="preserve">刘克华  陆薇薇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东南大学出版社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2009年版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74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47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基础日语(二)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00606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8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 xml:space="preserve">新编基础日本语  第二册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 xml:space="preserve">刘克华  陆薇薇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东南大学出版社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2009年版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74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48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日语语法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00607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6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简明标准日语语法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 xml:space="preserve">赵蔚青  赵  刚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2005年版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2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49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日本国概况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00608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日本国家概况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刘笑明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南开大学出版社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2007年版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2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50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高级日语(一)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00609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8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高级日语(上)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张秀华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南开大学出版社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2005年版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2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51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高级日语(二)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00610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8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高级日语(下)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张秀华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南开大学出版社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2005年版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2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52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日语句法篇章法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00611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日语句法篇章法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 xml:space="preserve">陈  岩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北京大学出版社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2002年版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2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53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日语文学选读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00612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6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日本近现代文学选读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 xml:space="preserve">何建军  史  军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南开大学出版社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2006年版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2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54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广告策划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00634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6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整体广告策划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孙有为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世界知识出版社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1991年版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2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55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广告法规与管理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00635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广告经营与管理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郎少一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陕西人民教育出版社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1991年版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2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56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广告心理学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00636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广告心理学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马谋超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中国市场出版社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2003年版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2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57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广告媒体分析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00637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5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广告媒体研究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陈俊良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中国物价出版社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1997年版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2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58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企业形象与策划(CIS)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00638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6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企业形象与策划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孙国辉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辽宁教育出版社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2004年版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2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59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平面广告设计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00640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6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广告设计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 xml:space="preserve">岳  钰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陕西人民美术出版社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2000年版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2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60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色彩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00674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3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色彩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周度其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中国轻工出版社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2000年版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2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61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构成(平面、色彩、立体)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00675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8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 xml:space="preserve">平面构成 色彩构成 立体构成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 xml:space="preserve">蓝先琳  张玉祥 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中国轻工出版社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2000年版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2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62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设计概论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00688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设计概论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 xml:space="preserve">赵  农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陕西人民美术出版社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2000年版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2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63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计算机辅助图形设计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00692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计算机辅助设计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付志勇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湖北美术出版社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2011年版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2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64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表现图技法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00705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6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室内设计表现图技法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刘义付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安徽美术出版社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1998年版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2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65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画法几何及工程制图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00706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5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室内装饰工程制图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 xml:space="preserve">刘更生  太良平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中国轻工出版社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2006年版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2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66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建筑设计基础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00707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建筑设计基础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 xml:space="preserve">张芷岷  张嘉青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中国轻工出版社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2000年版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2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67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装饰材料与构造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00708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5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环境设计装饰材料应用艺术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 xml:space="preserve">吴  昊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天津人民美术出版社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2002年版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2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68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室内设计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00709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8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室内设计原理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华承军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西安交通大学出版社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2007年版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2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69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家具设计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00710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6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家具设计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梁启凡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中国轻工出版社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2000年版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2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70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展示设计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00711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展示设计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赵云川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中国轻工业出版社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2000年版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2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71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建筑工程定额预算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00712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建筑装饰工程定额预算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李怀方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中国轻工业出版社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2000年版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2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72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字体设计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00713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字体设计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朱国勤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上海人民美术出版社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2001年版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2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73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插画技法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00714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插画创意技巧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任焕宾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陕西人民美术出版社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2001年版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3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74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包装结构与包装装潢设计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00715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8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包装设计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 xml:space="preserve">沈卓娅  刘境奇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中国轻工出版社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2000年版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3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75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印刷工艺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00716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印刷工艺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金银河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中国轻工出版社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2000年版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3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76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POP与DM广告设计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00717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5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现代pop广告设计制作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刘祥波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辽宁美术出版社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2001年版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3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77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标志设计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00718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3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标志设计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 xml:space="preserve">苏  克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陕西人民美术出版社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2001年版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3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78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机构形象设计(VI)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00719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8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CI战略教学与设计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张建辛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河北美术出版社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2000年版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3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79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广告摄影初步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00720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广告摄影(此课程需提供照片)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张希蒙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中国轻工出版社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2000年版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3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80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美术技法理论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00742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6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艺用人体运动学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透视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 xml:space="preserve">陈聿强 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殷光宇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上海人民出版社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中国美术学院出版社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2002年版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2002年版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3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81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美术鉴赏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00744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5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多视角美术欣赏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李润生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人民美术出版社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2001年版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3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82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中国画论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00745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5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中国画理论辑要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周积寅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江苏美术出版社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2001年版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3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83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美育概论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00746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5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美育学概论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 xml:space="preserve">杜  卫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2002年版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3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84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美术教育学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00747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5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美术教学概论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王大根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华东师范大学出版社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2002年版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3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85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中国现当代作家作品专题研究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00812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中国现当代作家作品专题研究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任广田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西北大学出版社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2001年版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3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86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外国作家作品专题研究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00813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外国作家作品专题研究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梅晓云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西北大学出版社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2001年版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3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87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中国古代文论选读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00814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中国古代文论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 xml:space="preserve">袁  峰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西北大学出版社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2001年版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3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88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西方文论选读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00815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西方文论选读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段建军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西北大学出版社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2001年版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3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89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英语经贸知识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00834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英语经贸易知识教程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王学文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中国人民大学出版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2003年版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3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90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外刊经贸选读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00835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西方报刊经贸文章选读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史天陆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中国人民大学出版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2007年版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3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91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第二外语(俄语)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00839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6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新编大学俄语基础教程（一、二</w:t>
            </w: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册）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应云天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1998年版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3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92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第二外语(日语)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00840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6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日语教程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任卫平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辽宁大学出版社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2001年版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3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93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第二外语(法语)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00841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6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法语（一、二册）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北外法语系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商务印书馆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2001年版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3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94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第二外语(德语)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00842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6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大学德语（一、二册）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 xml:space="preserve">张书良  赵  仲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2004年第2版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3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95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日语阅读(一)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00843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6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日语阅读（一）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秘锡钊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南开大学出版社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2008年版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3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96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日语阅读(二)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00844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6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日语阅读（二）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梁淑梅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南开大学出版社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2008年版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3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97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广告设计基础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00850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6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广告设计基础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 xml:space="preserve">丁建辉  卢小雁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浙江大学出版社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2004年版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3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98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广告文案写作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00851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实用广告写作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王春泉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西北大学出版社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1996年版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2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99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政治学科教育学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00964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政治学科教育学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 xml:space="preserve">刘天才 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陕西旅游出版社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2003年版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2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100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世界经济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00965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世界经济概论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张幼文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2001年版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2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101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工艺与设计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00966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5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工艺美术设计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辛艺华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2002年版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2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102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中国画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00967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5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中国画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 xml:space="preserve">韩  玮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2002年版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2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103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造型基础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00968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5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素描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 xml:space="preserve">刘  虹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西南师范大学出版社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2001年版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2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104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色彩学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00969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5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色彩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马一平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西南师范大学出版社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2001年版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2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105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物流案例与实训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01001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3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物流案例与实训（第2版）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 xml:space="preserve">陈云天  杨国荣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北京理工大学出版社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2011年第2版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2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106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金属工艺学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01666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6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金属工艺学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宫成立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2007年版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2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107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数控加工工艺及设备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01667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5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数控机床加工工艺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华茂发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2005年版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2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108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机床设备电气与PLC控制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01668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5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机床设备电气与PLC控制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 xml:space="preserve">罗  辑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重庆大学出版社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2004年版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2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109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工程合同法律制度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01849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6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工程合同法律制度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藏漫丹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同济大学出版社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2005年版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2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110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建筑施工技术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01850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建筑施工技术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王志清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2008年第2版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2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111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数学分析(二)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02002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6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数学分析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华东师范大学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2001年第3版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2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112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高等代数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02004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10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高等代数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北京大学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2003年第3版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2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113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拓扑学基础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02008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5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拓扑学基础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吴洪博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陕西旅游出版社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2003年版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2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114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抽象代数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02009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6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抽象代数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冯翰桥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陕西旅游出版社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2003年版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2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115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概率论与数理统计(一)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02010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7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概率论与数理统计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冯翰桥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陕西旅游出版社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2003年版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2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116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复变函数论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02011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5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复变函数论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任亲谋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陕西旅游出版社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2003年版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2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117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实变与泛函分析初步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02012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6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实变与泛函分析初步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李元中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陕西旅游出版社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2003年版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2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118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初等数论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02013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5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初等数论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严七健等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1982年版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2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119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微分几何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02014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微分几何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戴时勋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陕西旅游出版社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2003年版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2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120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偏微分方程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02015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5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偏微分方程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 xml:space="preserve">王  吉  全  坚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陕西旅游出版社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2003年版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2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121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数学教育学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02018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数学教育学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李元中等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陕西旅游出版社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2003年版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2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122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畜产品加工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02074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畜产品加工学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张富新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西北农林科技大学出版社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2001年版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2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123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汽车原理与结构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02215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5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汽车原理及结构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陈有方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重庆大学出版社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2003年版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2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124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电力企业经济管理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02268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3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电力企业经济管理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 xml:space="preserve">萧国泉  李弘泽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中国电力出版社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2000年版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2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125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电磁场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02305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3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电磁场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王泽忠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中国电力出版社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1999年版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2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126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自动控制理论（二）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02306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自动控制理论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翁思义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中国电力出版社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1999年版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2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127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电力电子变流技术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02308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3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电力电子变流技术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解中秀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中国电力出版社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1999年版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2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128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电力系统分析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02310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5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电力系统分析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李焕明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中国电力出版社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1999年版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2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129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发电厂动力部分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02311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3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发电厂动力部分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关金峰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中国电力出版社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2000年版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2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130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电力系统远动及调度自动化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02312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电力系统远动及调度自动化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毕胜春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中国电力出版社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2000年版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2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131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电力系统微型计算机继电保护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02313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电力系统微型计算机继电保护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张宇辉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中国电力出版社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2000年版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2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132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非线性电子电路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02342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3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非线性电子电路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傅丰林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中国人民大学出版社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2007年版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2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133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数字信号处理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02356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数字信号处理原理与实现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丁玉美等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电子工业出版社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2006年版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2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134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通信技术基础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02361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通信技术基础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 xml:space="preserve">李标庆  张孝强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中国人民大学出版社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2000年版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2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135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通信原理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02363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通信系统原理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沈振元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西安电子科技大学出版社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2008年版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2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136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计算机软件基础（二）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02365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计算机软件基础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陈维均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中国电力出版社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2000年版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2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137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b w:val="1"/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微波技术与天线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b w:val="1"/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02367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b w:val="1"/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b w:val="1"/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电磁场微波技术与天线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b w:val="1"/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盛振华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b w:val="1"/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西安电子科技大学出版社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b w:val="1"/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1995年版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2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138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房屋建筑学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02394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3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房屋建筑学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 xml:space="preserve">武六元  杜高潮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中国建筑工业出版社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2000年版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2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139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建筑结构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02432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5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建筑结构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罗福午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武汉理工大学出版社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2005年版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2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140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建筑设备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02446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3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建筑设备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万建武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西安交通大学出版社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1987年版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2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141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互换性原理与测量技术基础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02609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互换性原理与测量技术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张信群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北京航空航天大学出版社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2006年版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2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142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生物化学(二)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02634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6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植物生物化学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郭蔼光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世界图书出版社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1991年版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2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143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高电压技术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02653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2.5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高电压技术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张一尘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中国电力出版社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2000年版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2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144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b w:val="1"/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建筑工程项目管理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b w:val="1"/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02658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b w:val="1"/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3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b w:val="1"/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工程项目管理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b w:val="1"/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丁士昭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b w:val="1"/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中国建筑工业出版社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b w:val="1"/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2006年版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2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145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房地产项目管理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02659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房地产项目管理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谭术魁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2005年版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2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146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农业气象学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02664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农业气象学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 xml:space="preserve">王  谦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西北农林科技大学出版社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1999年版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2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147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农业生态基础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02665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农业生态基础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 xml:space="preserve">尹  均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经济科学出版社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1996年版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2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148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b w:val="1"/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作物栽培学(二)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b w:val="1"/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02670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b w:val="1"/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6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b w:val="1"/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作物栽培学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b w:val="1"/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蒋纪芸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b w:val="1"/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世界图书出版社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b w:val="1"/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1995年版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65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149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作物育种学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02672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作物育种学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张云青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世界图书出版社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1995年版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65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150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植物病虫害防治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02674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植物保护学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忤均祥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西北农林科技大学出版社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2000年版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65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151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农业推广学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02678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6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农业推广学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许无惧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经济科学出版社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1997年版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65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152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种子学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02679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6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种子学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马守才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西北农林科技大学出版社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1995年版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65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153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农产品加工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02680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农产品加工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罗雪刚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经济科学出版社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1997年版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65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154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b w:val="1"/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花卉学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b w:val="1"/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02691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b w:val="1"/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5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b w:val="1"/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花卉学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b w:val="1"/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北京林业大学园林系</w:t>
            </w: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花卉教研组主编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b w:val="1"/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中国林业出版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b w:val="1"/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1990年版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90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155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酿酒微生物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02731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食品微生物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无锡轻工业学院编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中国轻工业出版社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1980年10月</w:t>
            </w: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第1版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3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156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葡萄酒化学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02733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6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葡萄酒化学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李记明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陕西人民出版社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3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157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葡萄酒工程学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02735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5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葡萄酒工程学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高树贤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陕西人民出版社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1998年版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3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158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葡萄酒工艺学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02736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6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葡萄酒工艺学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 xml:space="preserve">李  华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陕西人民出版社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1992年版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3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159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葡萄酒品尝学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02737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7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葡萄酒品尝学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 xml:space="preserve">李  华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中国青年出版社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1992年版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3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160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葡萄植物保护学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02738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5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葡萄酒植物保护学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张振文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陕西人民出版社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2000年版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3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161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葡萄酒分析与检测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02739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6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葡萄酒分析与检测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 xml:space="preserve">王  华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中国农业出版社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2011年第1版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3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162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森林病虫害防治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02746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森林病虫害防治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张刚龙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西北农林科技大学出版社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2003年版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3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163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家畜解剖及组织胚胎学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02765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家禽解剖及组织胚胎学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马仲华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中国农业出版社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1999年版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3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164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动物生理生化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02767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动物生理生化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张淼涛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西北农林科技大学出版社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2000年版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3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165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家畜饲养学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02769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5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家畜饲养学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龚月生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西北农林科技大学出版社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2000年版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3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166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家畜环境卫生学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02771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家畜环境卫生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安立龙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西北农林科技大学出版社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1993年版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3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167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动物繁育学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02773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5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动物繁育学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 xml:space="preserve">耿社民  孟广庆 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西北农林科技大学出版社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2000年版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3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168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畜牧企业经营管理学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02775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畜牧企业经营管理学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 xml:space="preserve">孟广爱  赵小锋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西北农林科技大学出版社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2002年版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3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169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兽医概论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02776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兽医概论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张彦明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西北农林科技大学出版社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2000年版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3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170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猪禽学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02777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6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猪禽学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刘福柱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西北农林科技大学出版社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2000年版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3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171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草食动物学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02778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6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草食动物学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陈玉林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西北农林科技大学出版社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2000年版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3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172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饲料学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02780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6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饲料学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龚月生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西北农林科技大学出版社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2007年版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3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173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家畜病理学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02783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家畜病理学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 xml:space="preserve">杨鸣琦  周宏超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西北农林科技大学出版社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2003年版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81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174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兽医药理学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02787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5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兽医药理学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李引乾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西北农林科技大学出版社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2003年版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81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175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生物统计附试验设计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02793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6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生物统计附试验设计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教研室编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西北农林科技大学出版社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2003年版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81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176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动物遗传育种学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02794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6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动物遗传育种学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 xml:space="preserve">陈  宏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西北农林科技大学出版社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2003年版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81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177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动物营养与代谢病防治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02795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6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动物营养与代谢病防治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 xml:space="preserve">赵宝玉  龚月生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西北农林科技大学出版社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2003年版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81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178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畜牧微生物学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02798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6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畜牧微生物学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教研室编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西北农林科技大学出版社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2002年版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81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179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兽医临床医学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02799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8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兽医临床医学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西北农林科技大学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西北农林科技大学出版社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2003年版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81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180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高级语言程序设计(二)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03204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5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C程序设计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谭浩强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清华大学出版社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2005年版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81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181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数学建模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03215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6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数学建模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姜启源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2004年版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81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182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数学文化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03216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数学文化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郑毓信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四川教育出版社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2000年版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81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183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线形规划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03217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线形规划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崔福荫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2003年版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81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184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动物疫病学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03222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5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动物疫病学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 xml:space="preserve">于三科  杨增歧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自编教材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81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185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兽医临床诊断学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03223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5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兽医临床诊断学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李勤凡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西北农林科技大学出版社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2003年版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81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186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企业物流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03361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企业物流管理（第2版）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赵启兰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2011年7月</w:t>
            </w: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第2版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90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187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供应链物流学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03364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供应链物流学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吴群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中国财富出版社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2012年版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5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188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物流运输管理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03365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5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物流运输管理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李文翎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科学出版社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2014年版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5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189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b w:val="1"/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数控机床故障诊断与维护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b w:val="1"/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03395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b w:val="1"/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b w:val="1"/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数控机床故障诊断与维修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b w:val="1"/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牛志斌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b w:val="1"/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辽宁科学技术出版社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b w:val="1"/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2006年版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5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190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采购与供应谈判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03611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5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采购与供应谈判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北京中交协人力资源</w:t>
            </w: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培训中心组织编译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2008年版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5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191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采购环境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03612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5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采购环境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北京中交协人力资源</w:t>
            </w: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培训中心组织编译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2011年版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5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192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采购与供应关系管理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03613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6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采购与供应关系管理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北京中交协人力资源</w:t>
            </w: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培训中心组织编译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2009年版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5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193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采购法务与合同管理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03614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6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采购法务与合同管理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北京中交协人力资源</w:t>
            </w: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培训中心组织编译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2011年版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5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194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采购绩效管理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03615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5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采购绩效管理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北京中交协人力资源</w:t>
            </w: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培训中心组织编译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2011年版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5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195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采购与供应链案例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03617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5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采购与供应链案例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李东贤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2008年版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5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196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采购项目管理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03618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6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采购项目管理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北京中交协人力资源</w:t>
            </w: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培训中心组织编译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2008年版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5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197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运作管理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03619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6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运作管理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北京中交协人力资源</w:t>
            </w: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培训中心组织编译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2008年版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89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198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b w:val="1"/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汽车评估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b w:val="1"/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03969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b w:val="1"/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b w:val="1"/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汽车评估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b w:val="1"/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张克明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b w:val="1"/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b w:val="1"/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2002年版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89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199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汽车营销与策划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03972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3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汽车营销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张国方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人民交通出版社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2003年版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89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汽车运用材料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03980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汽车材料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张彦如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合肥工业大学出版社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2006年版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89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201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汽车专业英语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03981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汽车专业英语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 xml:space="preserve">蒋  芳  吴喜丽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2009年版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89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202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汽车机械基础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03982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6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汽车机械基础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王利贤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电子工业出版社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2008年版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89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203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汽车故障诊断及检测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03985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汽车故障诊断及检测技术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曹建国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重庆大学出版社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2003年版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89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204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汽车维修与保养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03987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汽车维修实用技术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曹建国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重庆大学出版社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2005年版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89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205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汽车保险与理赔(一)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03989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3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汽车保险与理赔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祁翠琴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2004年版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89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206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汽车服务企业管理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03991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汽车服务企业管理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 xml:space="preserve">朱  杰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电子工业出版社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2005年版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89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207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数控技术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04077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数控技术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赵玉刚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2004年版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89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208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机械制图(三)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04107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5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机械制图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裘文言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2003年版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89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209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电工电子技术基础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04108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电工电子技术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赵积善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中国电力出版社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2000年版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89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210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数控机床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04114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数控机床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全国数控培训网络天</w:t>
            </w: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津分中心组编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2006年版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90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211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b w:val="1"/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数控加工编程与操作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b w:val="1"/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04118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b w:val="1"/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5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b w:val="1"/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数控加工编程及操作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b w:val="1"/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叶伯生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b w:val="1"/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华中科技大学出版社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b w:val="1"/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2005年版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78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212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物业管理实务(一)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04363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物业管理实务(上)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 xml:space="preserve">陈德豪  杨振标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中山大学出版社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2000年版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78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213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物业管理实务(二)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04364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物业管理实务(下)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杨振标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中山大学出版社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2000年版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78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214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物业管理财务基础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04365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物业管理财务基础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 xml:space="preserve">林广志  胡志勇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中山大学出版社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2001年版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78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215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物业管理法规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05565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3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新编物业管理法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 xml:space="preserve">林广志  甘元薪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中山大学出版社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2005年版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78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216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物业设备管理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05672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5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物业设备管理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 xml:space="preserve">张贯益  刘  浪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华中师范大学出版社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2006年版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78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217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城市社区建设概论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05673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5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城市社区建设概论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 xml:space="preserve">周文健  宁  丰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中国社会出版社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2001年版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78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218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物业信息管理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05674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5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物业管理信息系统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叶小莲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上海财经大学出版社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2001年版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78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219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物业管理国际标准与质量认证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05675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物业管理国际质量标准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王佑辉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华中科技大学出版社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2004年版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78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220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城市环境保护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05676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5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外国城市环境与保护研究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 xml:space="preserve">白志刚  邱莉莉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世界知识出版社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2005年版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78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221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采购原理与战略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05727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5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采购原理与战略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北京中交协人力资源</w:t>
            </w: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培训中心组织编译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2007年版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78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222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国际物流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05729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5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国际物流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北京中交协人力资源</w:t>
            </w: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培训中心组织编译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2007年版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1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223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采购环境与供应市场分析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05730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6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采购环境与供应市场分析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北京中交协人力资源</w:t>
            </w: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培训中心组织编译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2007年版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1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224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采购绩效测量与商业分析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05731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6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采购绩效测量与商业分析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北京中交协人力资源</w:t>
            </w: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培训中心组织编译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2007年版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1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225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采购过程与合同管理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05732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6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采购过程与合同管理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北京中交协人力资源</w:t>
            </w: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培训中心组织编译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2007年版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1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226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b w:val="1"/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旱农学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b w:val="1"/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06005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b w:val="1"/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b w:val="1"/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旱农学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b w:val="1"/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西北农林科技大学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b w:val="1"/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中国农业出版社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b w:val="1"/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1993年版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1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227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日语写作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06042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6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日语写作教程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于日平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2004年版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1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228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商务日语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06043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新编商务日语综合教程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 xml:space="preserve">罗萃萃  阿部诚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东南大学出版社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2007年版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1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229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教育社会学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06159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教育社会学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胡春明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中国社会科学出版社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2006年版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1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230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移动通信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06201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3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移动通信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 xml:space="preserve">郭梯云  邬国扬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西安电子科技大学出版社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2000年版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1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231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程控交换技术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06202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3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程控数字交换原理与应用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朱世华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西安交通大学出版社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1999年版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1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232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农业资源与区划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06205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6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农业资源与区划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沈煜清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中国农业出版社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1993年版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1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233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农业市场学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06206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农业市场学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罗淑平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西北大学出版社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1993年版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1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234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果蔬栽培学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06207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5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果蔬栽培学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马锋旺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西北农林科技大学出版社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1999年版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1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235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特种植物栽培学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06208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5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特种植物栽培学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刘孟君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西北农林科技大学出版社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1999年版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1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236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农业生态学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06215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农业生态学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王留芳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陕西科技出版社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1994年版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1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237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园林艺术学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06224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5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园林艺术学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屈永健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西北农林科技大学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2004年版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1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238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小学艺术教育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06230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5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综合艺术教育学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 xml:space="preserve">刘永昌  王维圣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太白文艺出版社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2008年版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1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239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现代教育测量与评价学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06231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5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现代教育测量与评价学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冯建新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中国社会科学出版社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2005年版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1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240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美学原理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06415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环境美学基础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段渊古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陕西人民美术出版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1996年版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1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241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物业管理实务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06569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现代物业管理实务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谭善勇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首都经济贸易大学出版社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2007年版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1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242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园林苗圃学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06631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园林苗圃学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 xml:space="preserve">俞  玖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中国林业出版社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2001年版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1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243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园林树木学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06637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园林树木学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陈有民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中国林业出版社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2001年版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1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244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园林建筑设计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06638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5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园林建筑设计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 xml:space="preserve">娄  钢  鲁  敏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西北农林科技大学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2003年版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1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245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植物造景设计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06639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城市绿地植物配置及其造景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 xml:space="preserve">何  平  彭重华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中国林业出版社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2001年版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1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246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园林规划设计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06640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6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园林规划设计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屈永健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西北农林科技大学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2004年版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1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247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园林工程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06641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园林工程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孟兆祯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中国林业出版社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1999年版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77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248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园林管理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06642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城市园林经济管理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 xml:space="preserve">肖  斌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陕西科技出版社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2001年版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77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249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草坪科学与管理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06643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5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草坪学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孙吉雄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中国农业出版社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2003年版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77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250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园林史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06644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5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中国园林史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郭风平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西安地图出版社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2002年版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77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251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插花艺术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06645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插花艺术基础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黎佩霞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中国农业出版社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2003年版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77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252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工程经济概论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06959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工程经济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陈锡璞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2000年版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77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253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合同法与合同管理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06960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3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建筑工程招投标与合同管理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刘伊生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机械工业出版社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2009年版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77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254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工程造价确定与控制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06962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8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工程造价确定与控制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谭德精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重庆大学出版社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2001年版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77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255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工程项目管理与监理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06963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工程项目管理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丛培经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中国建筑工业出版社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2006年版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77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256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土建工程计量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06964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3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建筑工程计价原理与方法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 xml:space="preserve">何康维  陈国新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同济大学出版社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2004年版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77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257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土建工程施工与计划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06966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3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建筑工程技术与计量（土建工程</w:t>
            </w: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部分）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李惠民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中国计划出版社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2003年版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77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258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工程造价案例分析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06969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6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工程造价案例分析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齐宝库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中国城市出版社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2006年版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77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259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供应链与企业物流管理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07006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7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供应链与企业物流管理（第5版）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 xml:space="preserve">罗纳德H巴卢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宋华译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中国人民大学出版社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2008年版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77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260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采购与仓储管理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07008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7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现代采购与仓储管理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嵇美华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浙江大学出版社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2007年版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77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261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物流管理概论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07031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6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物流管理概论（第2版）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 xml:space="preserve">沈  </w:t>
            </w:r>
            <w:r>
              <w:rPr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t xml:space="preserve">珺  丁  军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 xml:space="preserve">清华大学出版社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北京交通大学出版社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2014年第2版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90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262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运输与配送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07032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5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运输与配送（第3版）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 xml:space="preserve">梁  军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浙江大学出版社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2014年第3版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6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263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信息技术与物流管理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07037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3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信息技术与物流管理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 xml:space="preserve">彭  扬  傅培华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中国财富出版社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2009年版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6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264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学习心理学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07051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5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学习心理学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王有智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中国社会科学出版社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2005年版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0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265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日语写作基础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07128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6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日语写作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胡传乃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北京大学出版社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2007年版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39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266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小学教育科研论文写作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07471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5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小学教育科研论文写作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 xml:space="preserve">栗洪武  霍涌泉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自编教材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6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267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中小学教育政策法规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07472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5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学校教育法规学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 xml:space="preserve">陈  鹏  李石运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陕西人民教育出版社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2005年版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6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268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国内外教育发展动态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07473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中外高等教育改革与发展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孟繁华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中央广播电视大学出版社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2002年版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6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269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学校组织行为学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07474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5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学校组织行为学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张岗英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自编教材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2005年版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6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270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旅游企业管理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07475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6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旅游企业管理理论与实践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 xml:space="preserve">李树民 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西北大学出版社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2004年版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6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271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旅游商品学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07476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旅游商品学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刘敦荣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南开大学出版社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2001年版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6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272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鲜切花生产技术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07477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5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鲜切花栽培与保险技术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王诚吉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西北农林科技大学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2004年版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50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273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管理学基础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07481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5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管理学基础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 xml:space="preserve">汪风桂  曾征民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广东高等教育出版社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2002年版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50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274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物业管理概论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07482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6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物业管理学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 xml:space="preserve">林广志  甘元薪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中山大学出版社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2000年版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50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275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应用写作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07489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6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应用写作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 xml:space="preserve">诸孝正  陈妙云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广东高等教育出版社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2007年版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50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276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公司管理学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07519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6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现代公司管理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 xml:space="preserve">董伍伦  李  强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经济科学出版社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2004年版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50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277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物流系统工程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07724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5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物流系统工程（第3版）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王长琼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中国物资出版社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（中国财富出版社）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2014年第3版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50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278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物流规划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07725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物流规划原理与方法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 xml:space="preserve">张  锦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西南交通大学出版社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2009年版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50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279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仓储技术与库存理论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07729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仓储技术与库存管理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张耀平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中国铁道出版社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2007年版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50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280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采购管理与库存控制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07802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6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采购管理与库存控制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 xml:space="preserve">张  浩　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北京大学出版社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2010年版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50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281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连锁经营原理与管理技术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07985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3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连锁经营原理与管理技术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杨谊青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2001年版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50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282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商业采购与配送原理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07986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《连锁企业商品采购管理》，</w:t>
            </w: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《物流配送运营与管理》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 xml:space="preserve">胡学庆 ，刘  斌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立信会计出版社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 xml:space="preserve">2009年版 </w:t>
            </w: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2010年版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90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283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连锁企业信息系统管理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07988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3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连锁企业信息管理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 xml:space="preserve">宋文官  易艳红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立信会计出版社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2006年版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3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284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连锁企业门店开发、营运与管理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07990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《连锁店开发与设计》，《连锁</w:t>
            </w: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企业门店运营与管理》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 xml:space="preserve">曹  静，张晔清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立信会计出版社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2010年版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2011年版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90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285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商品学基础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07992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3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商品学基础（第二版）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窦志铭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高等教育出版社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2008年版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12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286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法语报刊外贸知识选读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08089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法语经贸文章选读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 xml:space="preserve">刘宝义  张  萍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对外经济贸易大学出版社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2008年版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12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287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高级法语写作与翻译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08090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6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法语写作基础知识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王立强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外语教学与研究出版社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1987年版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12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288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综合法语(三)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08092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10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 xml:space="preserve">法语 3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马晓宏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外语教学与研究出版社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1993年版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12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289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综合法语(四)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08093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10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 xml:space="preserve">法语 4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马晓宏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外语教学与研究出版社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1993年版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12"/>
          <w:hidden w:val="0"/>
        </w:trPr>
        <w:tc>
          <w:tcPr>
            <w:tcW w:type="dxa" w:w="77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290</w:t>
            </w:r>
          </w:p>
        </w:tc>
        <w:tc>
          <w:tcPr>
            <w:tcW w:type="dxa" w:w="44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物业管理英语</w:t>
            </w:r>
          </w:p>
        </w:tc>
        <w:tc>
          <w:tcPr>
            <w:tcW w:type="dxa" w:w="149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11429</w:t>
            </w:r>
          </w:p>
        </w:tc>
        <w:tc>
          <w:tcPr>
            <w:tcW w:type="dxa" w:w="8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4</w:t>
            </w:r>
          </w:p>
        </w:tc>
        <w:tc>
          <w:tcPr>
            <w:tcW w:type="dxa" w:w="424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物业管理英语</w:t>
            </w:r>
          </w:p>
        </w:tc>
        <w:tc>
          <w:tcPr>
            <w:tcW w:type="dxa" w:w="296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 xml:space="preserve">林广志  唐玉华</w:t>
            </w:r>
          </w:p>
        </w:tc>
        <w:tc>
          <w:tcPr>
            <w:tcW w:type="dxa" w:w="33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中山大学出版社</w:t>
            </w:r>
          </w:p>
        </w:tc>
        <w:tc>
          <w:tcPr>
            <w:tcW w:type="dxa" w:w="192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1998年版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12"/>
          <w:hidden w:val="0"/>
        </w:trPr>
        <w:tc>
          <w:tcPr>
            <w:tcW w:type="dxa" w:w="77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Calibri" w:eastAsia="宋体" w:hAnsi="宋体" w:hint="default"/>
              </w:rPr>
              <w:t>291</w:t>
            </w:r>
          </w:p>
        </w:tc>
        <w:tc>
          <w:tcPr>
            <w:tcW w:type="dxa" w:w="44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礼仪学</w:t>
            </w:r>
          </w:p>
        </w:tc>
        <w:tc>
          <w:tcPr>
            <w:tcW w:type="dxa" w:w="14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18960</w:t>
            </w:r>
          </w:p>
        </w:tc>
        <w:tc>
          <w:tcPr>
            <w:tcW w:type="dxa" w:w="8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6</w:t>
            </w:r>
          </w:p>
        </w:tc>
        <w:tc>
          <w:tcPr>
            <w:tcW w:type="dxa" w:w="424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现代礼仪学</w:t>
            </w:r>
          </w:p>
        </w:tc>
        <w:tc>
          <w:tcPr>
            <w:tcW w:type="dxa" w:w="296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黄士平</w:t>
            </w:r>
          </w:p>
        </w:tc>
        <w:tc>
          <w:tcPr>
            <w:tcW w:type="dxa" w:w="33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武汉大学出版社</w:t>
            </w:r>
          </w:p>
        </w:tc>
        <w:tc>
          <w:tcPr>
            <w:tcW w:type="dxa" w:w="192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t>2008年版</w:t>
            </w:r>
          </w:p>
        </w:tc>
      </w:tr>
    </w:tbl>
    <w:p>
      <w:pPr>
        <w:numPr>
          <w:ilvl w:val="0"/>
          <w:numId w:val="0"/>
        </w:numPr>
        <w:jc w:val="both"/>
        <w:spacing w:lineRule="auto" w:line="240" w:before="0" w:after="0"/>
        <w:ind w:left="0" w:hanging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sectPr>
      <w:footerReference w:type="even" r:id="rId5"/>
      <w:footerReference w:type="default" r:id="rId6"/>
      <w:pgSz w:w="23814" w:h="16840" w:orient="landscape" w:code="8"/>
      <w:pgMar w:top="1928" w:left="1588" w:bottom="1814" w:right="1474" w:header="851" w:footer="1418" w:gutter="0"/>
      <w:pgNumType w:fmt="decimal"/>
      <w:docGrid w:type="linesAndChars" w:linePitch="595" w:charSpace="-184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6"/>
      <w:numPr>
        <w:ilvl w:val="0"/>
        <w:numId w:val="0"/>
      </w:numPr>
      <w:jc w:val="left"/>
      <w:spacing w:lineRule="auto" w:line="240" w:before="0" w:after="0"/>
      <w:ind w:right="0" w:left="0" w:firstLine="0"/>
      <w:tabs>
        <w:tab w:val="center" w:pos="4153"/>
        <w:tab w:val="right" w:pos="8306"/>
      </w:tabs>
      <w:rPr>
        <w:color w:val="auto"/>
        <w:position w:val="0"/>
        <w:sz w:val="28"/>
        <w:szCs w:val="28"/>
        <w:rFonts w:ascii="Calibri" w:eastAsia="仿宋_GB2312" w:hAnsi="仿宋_GB2312" w:hint="default"/>
      </w:rPr>
      <w:snapToGrid w:val="off"/>
      <w:autoSpaceDE w:val="1"/>
      <w:autoSpaceDN w:val="1"/>
    </w:pPr>
    <w:r>
      <w:rPr>
        <w:color w:val="auto"/>
        <w:position w:val="0"/>
        <w:sz w:val="28"/>
        <w:szCs w:val="28"/>
        <w:rFonts w:ascii="仿宋_GB2312" w:eastAsia="仿宋_GB2312" w:hAnsi="仿宋_GB2312" w:hint="default"/>
      </w:rPr>
      <w:t>—</w:t>
    </w:r>
    <w:r>
      <w:rPr>
        <w:color w:val="auto"/>
        <w:position w:val="0"/>
        <w:sz w:val="28"/>
        <w:szCs w:val="28"/>
        <w:rFonts w:ascii="Times New Roman" w:eastAsia="Times New Roman" w:hAnsi="Times New Roman" w:hint="default"/>
      </w:rPr>
      <w:fldChar w:fldCharType="begin"/>
    </w:r>
    <w:r>
      <w:instrText>PAGE  \* MERGEFORMAT</w:instrText>
    </w:r>
    <w:r>
      <w:fldChar w:fldCharType="separate"/>
    </w:r>
    <w:r>
      <w:rPr>
        <w:color w:val="auto"/>
        <w:position w:val="0"/>
        <w:sz w:val="28"/>
        <w:szCs w:val="28"/>
        <w:rFonts w:ascii="Times New Roman" w:eastAsia="Times New Roman" w:hAnsi="Times New Roman" w:hint="default"/>
      </w:rPr>
      <w:t>2</w:t>
    </w:r>
    <w:r>
      <w:rPr>
        <w:color w:val="auto"/>
        <w:position w:val="0"/>
        <w:sz w:val="28"/>
        <w:szCs w:val="28"/>
        <w:rFonts w:ascii="Times New Roman" w:eastAsia="Times New Roman" w:hAnsi="Times New Roman" w:hint="default"/>
      </w:rPr>
      <w:fldChar w:fldCharType="end"/>
    </w:r>
    <w:r>
      <w:rPr>
        <w:color w:val="auto"/>
        <w:position w:val="0"/>
        <w:sz w:val="28"/>
        <w:szCs w:val="28"/>
        <w:rFonts w:ascii="仿宋_GB2312" w:eastAsia="仿宋_GB2312" w:hAnsi="仿宋_GB2312" w:hint="default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6"/>
      <w:numPr>
        <w:ilvl w:val="0"/>
        <w:numId w:val="0"/>
      </w:numPr>
      <w:jc w:val="left"/>
      <w:spacing w:lineRule="auto" w:line="240" w:before="0" w:after="0"/>
      <w:ind w:right="0" w:left="0" w:firstLine="0"/>
      <w:tabs>
        <w:tab w:val="center" w:pos="4153"/>
        <w:tab w:val="right" w:pos="8306"/>
      </w:tabs>
      <w:rPr>
        <w:color w:val="auto"/>
        <w:position w:val="0"/>
        <w:sz w:val="18"/>
        <w:szCs w:val="18"/>
        <w:rFonts w:ascii="Calibri" w:eastAsia="仿宋_GB2312" w:hAnsi="仿宋_GB2312" w:hint="default"/>
      </w:rPr>
      <w:snapToGrid w:val="off"/>
      <w:autoSpaceDE w:val="1"/>
      <w:autoSpaceDN w:val="1"/>
    </w:pPr>
    <w:r>
      <w:rPr>
        <w:color w:val="auto"/>
        <w:position w:val="0"/>
        <w:sz w:val="18"/>
        <w:szCs w:val="18"/>
        <w:rFonts w:ascii="Calibri" w:eastAsia="仿宋_GB2312" w:hAnsi="仿宋_GB2312" w:hint="default"/>
      </w:rPr>
      <w:tab/>
    </w:r>
    <w:r>
      <w:rPr>
        <w:color w:val="auto"/>
        <w:position w:val="0"/>
        <w:sz w:val="18"/>
        <w:szCs w:val="18"/>
        <w:rFonts w:ascii="Calibri" w:eastAsia="仿宋_GB2312" w:hAnsi="仿宋_GB2312" w:hint="default"/>
      </w:rPr>
      <w:fldChar w:fldCharType="begin"/>
    </w:r>
    <w:r>
      <w:instrText>PAGE  \* MERGEFORMAT</w:instrText>
    </w:r>
    <w:r>
      <w:fldChar w:fldCharType="separate"/>
    </w:r>
    <w:r>
      <w:rPr>
        <w:color w:val="auto"/>
        <w:position w:val="0"/>
        <w:sz w:val="18"/>
        <w:szCs w:val="18"/>
        <w:rFonts w:ascii="Calibri" w:eastAsia="仿宋_GB2312" w:hAnsi="仿宋_GB2312" w:hint="default"/>
      </w:rPr>
      <w:t>1</w:t>
    </w:r>
    <w:r>
      <w:rPr>
        <w:color w:val="auto"/>
        <w:position w:val="0"/>
        <w:sz w:val="18"/>
        <w:szCs w:val="18"/>
        <w:rFonts w:ascii="Calibri" w:eastAsia="仿宋_GB2312" w:hAnsi="仿宋_GB2312" w:hint="default"/>
      </w:rPr>
      <w:fldChar w:fldCharType="end"/>
    </w:r>
  </w:p>
  <w:p>
    <w:pPr>
      <w:pStyle w:val="PO156"/>
      <w:numPr>
        <w:ilvl w:val="0"/>
        <w:numId w:val="0"/>
      </w:numPr>
      <w:jc w:val="right"/>
      <w:spacing w:lineRule="auto" w:line="240" w:before="0" w:after="0"/>
      <w:ind w:right="0" w:left="0" w:firstLine="0"/>
      <w:tabs>
        <w:tab w:val="center" w:pos="4153"/>
        <w:tab w:val="right" w:pos="8306"/>
      </w:tabs>
      <w:rPr>
        <w:color w:val="auto"/>
        <w:position w:val="0"/>
        <w:sz w:val="28"/>
        <w:szCs w:val="28"/>
        <w:rFonts w:ascii="Calibri" w:eastAsia="仿宋_GB2312" w:hAnsi="仿宋_GB2312" w:hint="default"/>
      </w:rPr>
      <w:snapToGrid w:val="off"/>
      <w:autoSpaceDE w:val="1"/>
      <w:autoSpaceDN w:val="1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compat>
    <w:balanceSingleByteDoubleByteWidth/>
    <w:adjustLineHeightInTable/>
    <w:useFELayout/>
    <w:compatSetting w:name="compatibilityMode" w:uri="http://schemas.microsoft.com/office/word" w:val="14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宋体" w:hAnsi="Calibri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ordWrap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customStyle="1" w:styleId="PO152" w:type="character">
    <w:name w:val="页眉 Char"/>
    <w:link w:val="PO153"/>
    <w:uiPriority w:val="152"/>
    <w:rPr>
      <w:rFonts w:ascii="宋体" w:eastAsia="仿宋_GB2312" w:hAnsi="宋体"/>
      <w:shd w:val="clear"/>
      <w:sz w:val="18"/>
      <w:szCs w:val="18"/>
      <w:w w:val="100"/>
    </w:rPr>
  </w:style>
  <w:style w:styleId="PO153" w:type="paragraph">
    <w:name w:val="header"/>
    <w:basedOn w:val="PO1"/>
    <w:link w:val="PO152"/>
    <w:uiPriority w:val="153"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rFonts w:ascii="宋体" w:eastAsia="仿宋_GB2312" w:hAnsi="宋体"/>
      <w:shd w:val="clear"/>
      <w:sz w:val="18"/>
      <w:szCs w:val="18"/>
      <w:w w:val="100"/>
    </w:rPr>
  </w:style>
  <w:style w:customStyle="1" w:styleId="PO154" w:type="character">
    <w:name w:val="页眉 Char1"/>
    <w:basedOn w:val="PO2"/>
    <w:uiPriority w:val="154"/>
    <w:semiHidden/>
    <w:rPr>
      <w:shd w:val="clear"/>
      <w:sz w:val="18"/>
      <w:szCs w:val="18"/>
      <w:w w:val="100"/>
    </w:rPr>
  </w:style>
  <w:style w:customStyle="1" w:styleId="PO155" w:type="character">
    <w:name w:val="页脚 Char"/>
    <w:link w:val="PO156"/>
    <w:uiPriority w:val="155"/>
    <w:rPr>
      <w:rFonts w:ascii="宋体" w:eastAsia="仿宋_GB2312" w:hAnsi="宋体"/>
      <w:shd w:val="clear"/>
      <w:sz w:val="18"/>
      <w:szCs w:val="18"/>
      <w:w w:val="100"/>
    </w:rPr>
  </w:style>
  <w:style w:styleId="PO156" w:type="paragraph">
    <w:name w:val="footer"/>
    <w:basedOn w:val="PO1"/>
    <w:link w:val="PO155"/>
    <w:uiPriority w:val="156"/>
    <w:pPr>
      <w:autoSpaceDE w:val="1"/>
      <w:autoSpaceDN w:val="1"/>
      <w:tabs>
        <w:tab w:val="center" w:pos="4153"/>
        <w:tab w:val="right" w:pos="8306"/>
      </w:tabs>
      <w:widowControl/>
      <w:wordWrap/>
    </w:pPr>
    <w:rPr>
      <w:rFonts w:ascii="宋体" w:eastAsia="仿宋_GB2312" w:hAnsi="宋体"/>
      <w:shd w:val="clear"/>
      <w:sz w:val="18"/>
      <w:szCs w:val="18"/>
      <w:w w:val="100"/>
    </w:rPr>
  </w:style>
  <w:style w:customStyle="1" w:styleId="PO157" w:type="character">
    <w:name w:val="页脚 Char1"/>
    <w:basedOn w:val="PO2"/>
    <w:uiPriority w:val="157"/>
    <w:semiHidden/>
    <w:rPr>
      <w:shd w:val="clear"/>
      <w:sz w:val="18"/>
      <w:szCs w:val="18"/>
      <w:w w:val="100"/>
    </w:rPr>
  </w:style>
  <w:style w:customStyle="1" w:styleId="PO158" w:type="character">
    <w:name w:val="批注框文本 Char"/>
    <w:link w:val="PO159"/>
    <w:uiPriority w:val="158"/>
    <w:rPr>
      <w:rFonts w:ascii="宋体" w:eastAsia="仿宋_GB2312" w:hAnsi="宋体"/>
      <w:shd w:val="clear"/>
      <w:sz w:val="18"/>
      <w:szCs w:val="18"/>
      <w:w w:val="100"/>
    </w:rPr>
  </w:style>
  <w:style w:styleId="PO159" w:type="paragraph">
    <w:name w:val="Balloon Text"/>
    <w:basedOn w:val="PO1"/>
    <w:link w:val="PO158"/>
    <w:uiPriority w:val="159"/>
    <w:rPr>
      <w:rFonts w:ascii="宋体" w:eastAsia="仿宋_GB2312" w:hAnsi="宋体"/>
      <w:shd w:val="clear"/>
      <w:sz w:val="18"/>
      <w:szCs w:val="18"/>
      <w:w w:val="100"/>
    </w:rPr>
  </w:style>
  <w:style w:customStyle="1" w:styleId="PO160" w:type="character">
    <w:name w:val="批注框文本 Char1"/>
    <w:basedOn w:val="PO2"/>
    <w:uiPriority w:val="160"/>
    <w:semiHidden/>
    <w:rPr>
      <w:shd w:val="clear"/>
      <w:sz w:val="18"/>
      <w:szCs w:val="18"/>
      <w:w w:val="100"/>
    </w:rPr>
  </w:style>
  <w:style w:customStyle="1" w:styleId="PO161" w:type="numbering">
    <w:name w:val="无列表1"/>
    <w:next w:val="PO4"/>
    <w:uiPriority w:val="161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footer" Target="footer2.xml"></Relationship><Relationship Id="rId6" Type="http://schemas.openxmlformats.org/officeDocument/2006/relationships/footer" Target="footer3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14636</Characters>
  <CharactersWithSpaces>0</CharactersWithSpaces>
  <Company>Microsoft</Company>
  <DocSecurity>0</DocSecurity>
  <HyperlinksChanged>false</HyperlinksChanged>
  <Lines>103</Lines>
  <LinksUpToDate>false</LinksUpToDate>
  <Pages>18</Pages>
  <Paragraphs>29</Paragraphs>
  <Words>2188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郭欣</dc:creator>
  <cp:lastModifiedBy/>
  <dcterms:modified xsi:type="dcterms:W3CDTF">2018-11-20T07:44:00Z</dcterms:modified>
</cp:coreProperties>
</file>